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shd w:fill="auto" w:val="clear"/>
        <w:spacing w:before="79" w:lineRule="auto"/>
        <w:ind w:right="409"/>
        <w:jc w:val="right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OBSERVATÓRIO NACIONAL DE SEGURANÇA VIÁRIA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auto" w:val="clear"/>
        <w:spacing w:before="79" w:lineRule="auto"/>
        <w:ind w:right="409"/>
        <w:jc w:val="right"/>
        <w:rPr>
          <w:rFonts w:ascii="Arial" w:cs="Arial" w:eastAsia="Arial" w:hAnsi="Arial"/>
          <w:b w:val="1"/>
          <w:sz w:val="30"/>
          <w:szCs w:val="30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PROJETO-PILOTO EDUCA – TRÂNSITO NA SALA DE AULA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auto" w:val="clear"/>
        <w:spacing w:before="79" w:lineRule="auto"/>
        <w:ind w:right="409"/>
        <w:jc w:val="right"/>
        <w:rPr>
          <w:rFonts w:ascii="Arial" w:cs="Arial" w:eastAsia="Arial" w:hAnsi="Arial"/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auto" w:val="clear"/>
        <w:spacing w:before="208" w:lineRule="auto"/>
        <w:ind w:left="927" w:right="409" w:firstLine="0"/>
        <w:jc w:val="center"/>
        <w:rPr>
          <w:rFonts w:ascii="Arial" w:cs="Arial" w:eastAsia="Arial" w:hAnsi="Arial"/>
          <w:b w:val="1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b w:val="1"/>
          <w:sz w:val="36"/>
          <w:szCs w:val="36"/>
          <w:rtl w:val="0"/>
        </w:rPr>
        <w:t xml:space="preserve">TERMO DE PARTICIPAÇÃO E COMPROMISSO</w:t>
      </w:r>
    </w:p>
    <w:p w:rsidR="00000000" w:rsidDel="00000000" w:rsidP="00000000" w:rsidRDefault="00000000" w:rsidRPr="00000000" w14:paraId="00000006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ind w:right="0"/>
        <w:jc w:val="left"/>
        <w:rPr>
          <w:rFonts w:ascii="Arial" w:cs="Arial" w:eastAsia="Arial" w:hAnsi="Arial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ind w:right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ind w:left="120" w:right="0" w:firstLine="0"/>
        <w:rPr>
          <w:rFonts w:ascii="Arial" w:cs="Arial" w:eastAsia="Arial" w:hAnsi="Arial"/>
          <w:b w:val="1"/>
          <w:sz w:val="22"/>
          <w:szCs w:val="22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u w:val="single"/>
          <w:rtl w:val="0"/>
        </w:rPr>
        <w:t xml:space="preserve">CLÁUSULA PRIMEIRA - DO OBJETO</w:t>
      </w:r>
    </w:p>
    <w:p w:rsidR="00000000" w:rsidDel="00000000" w:rsidP="00000000" w:rsidRDefault="00000000" w:rsidRPr="00000000" w14:paraId="00000009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before="10" w:lineRule="auto"/>
        <w:ind w:right="0"/>
        <w:jc w:val="left"/>
        <w:rPr>
          <w:rFonts w:ascii="Arial" w:cs="Arial" w:eastAsia="Arial" w:hAnsi="Arial"/>
          <w:b w:val="1"/>
          <w:sz w:val="13"/>
          <w:szCs w:val="1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2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tabs>
          <w:tab w:val="left" w:leader="none" w:pos="840"/>
          <w:tab w:val="left" w:leader="none" w:pos="841"/>
        </w:tabs>
        <w:spacing w:before="94" w:lineRule="auto"/>
        <w:ind w:left="720" w:right="116" w:hanging="360"/>
        <w:rPr>
          <w:rFonts w:ascii="Arial" w:cs="Arial" w:eastAsia="Arial" w:hAnsi="Arial"/>
          <w:sz w:val="20"/>
          <w:szCs w:val="20"/>
          <w:u w:val="no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Constitui objeto do presente instrumento a cooperação mútua entre os partícipes para implantar o projeto-piloto Observatório EDUCA que é resultado de um acordo de cooperação técnica entre o Observatório Nacional de Segurança Viária (ONSV), Ministério da Educação (MEC), do Ministério da Infraestrutura (MINFRA) e o apoio de empresas parceiras.</w:t>
      </w:r>
    </w:p>
    <w:p w:rsidR="00000000" w:rsidDel="00000000" w:rsidP="00000000" w:rsidRDefault="00000000" w:rsidRPr="00000000" w14:paraId="0000000B">
      <w:pPr>
        <w:numPr>
          <w:ilvl w:val="0"/>
          <w:numId w:val="2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tabs>
          <w:tab w:val="left" w:leader="none" w:pos="840"/>
          <w:tab w:val="left" w:leader="none" w:pos="841"/>
        </w:tabs>
        <w:ind w:left="720" w:right="117" w:hanging="360"/>
        <w:rPr>
          <w:rFonts w:ascii="Arial" w:cs="Arial" w:eastAsia="Arial" w:hAnsi="Arial"/>
          <w:sz w:val="20"/>
          <w:szCs w:val="20"/>
          <w:u w:val="no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O programa Observatório EDUCA visa a implantação da educação para um trânsito seguro e uma mobilidade consciente no Ensino Fundamental conforme previsto no Código de Trânsito Brasileiro, seguindo o que estabelece a Base Nacional Comum Curricular do ensino fundamental (BNCC), aprovada em 2017, e foi elaborado por Educadores e Especialistas no trânsito, analisado e formalmente aprovado no âmbito do Conselho Nacional de Trânsito (CONTRAN/MINFRA) e do MEC.</w:t>
      </w:r>
    </w:p>
    <w:p w:rsidR="00000000" w:rsidDel="00000000" w:rsidP="00000000" w:rsidRDefault="00000000" w:rsidRPr="00000000" w14:paraId="0000000C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ind w:right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ind w:right="0"/>
        <w:jc w:val="lef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ind w:left="120" w:right="0" w:firstLine="0"/>
        <w:jc w:val="left"/>
        <w:rPr>
          <w:rFonts w:ascii="Arial" w:cs="Arial" w:eastAsia="Arial" w:hAnsi="Arial"/>
          <w:b w:val="1"/>
          <w:sz w:val="22"/>
          <w:szCs w:val="22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u w:val="single"/>
          <w:rtl w:val="0"/>
        </w:rPr>
        <w:t xml:space="preserve">CLÁUSULA SEGUNDA - DA OPERACIONALIZAÇÃO DA COOPERAÇÃO</w:t>
      </w:r>
    </w:p>
    <w:p w:rsidR="00000000" w:rsidDel="00000000" w:rsidP="00000000" w:rsidRDefault="00000000" w:rsidRPr="00000000" w14:paraId="0000000F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before="10" w:lineRule="auto"/>
        <w:ind w:right="0"/>
        <w:jc w:val="left"/>
        <w:rPr>
          <w:rFonts w:ascii="Arial" w:cs="Arial" w:eastAsia="Arial" w:hAnsi="Arial"/>
          <w:b w:val="1"/>
          <w:sz w:val="13"/>
          <w:szCs w:val="1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tabs>
          <w:tab w:val="left" w:leader="none" w:pos="488"/>
        </w:tabs>
        <w:spacing w:before="94" w:lineRule="auto"/>
        <w:ind w:right="0"/>
        <w:jc w:val="left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Caberá à UNIDADE ESCOLAR:</w:t>
      </w:r>
    </w:p>
    <w:p w:rsidR="00000000" w:rsidDel="00000000" w:rsidP="00000000" w:rsidRDefault="00000000" w:rsidRPr="00000000" w14:paraId="00000011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tabs>
          <w:tab w:val="left" w:leader="none" w:pos="840"/>
          <w:tab w:val="left" w:leader="none" w:pos="841"/>
        </w:tabs>
        <w:ind w:right="118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9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tabs>
          <w:tab w:val="left" w:leader="none" w:pos="840"/>
          <w:tab w:val="left" w:leader="none" w:pos="841"/>
        </w:tabs>
        <w:ind w:left="840" w:right="116" w:hanging="360"/>
        <w:jc w:val="lef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Enviar ao Observatório planilha preenchida com os dados da escola, quantitativo de alunos e de educadores que participarão do Programa no ano letivo.</w:t>
      </w:r>
    </w:p>
    <w:p w:rsidR="00000000" w:rsidDel="00000000" w:rsidP="00000000" w:rsidRDefault="00000000" w:rsidRPr="00000000" w14:paraId="00000013">
      <w:pPr>
        <w:numPr>
          <w:ilvl w:val="0"/>
          <w:numId w:val="6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tabs>
          <w:tab w:val="left" w:leader="none" w:pos="840"/>
          <w:tab w:val="left" w:leader="none" w:pos="841"/>
        </w:tabs>
        <w:ind w:left="840" w:right="121" w:hanging="360"/>
        <w:jc w:val="lef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Implementar as ações educativas previstas para o programa Observatório EDUCA na Unidade Escolar;</w:t>
      </w:r>
    </w:p>
    <w:p w:rsidR="00000000" w:rsidDel="00000000" w:rsidP="00000000" w:rsidRDefault="00000000" w:rsidRPr="00000000" w14:paraId="00000014">
      <w:pPr>
        <w:numPr>
          <w:ilvl w:val="0"/>
          <w:numId w:val="6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tabs>
          <w:tab w:val="left" w:leader="none" w:pos="840"/>
          <w:tab w:val="left" w:leader="none" w:pos="841"/>
        </w:tabs>
        <w:ind w:left="840" w:right="121" w:hanging="360"/>
        <w:jc w:val="lef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Disseminar no âmbito da Escola e de seus professores e alunos os produtos e material recebidos, conforme orientação do Observatório;</w:t>
      </w:r>
    </w:p>
    <w:p w:rsidR="00000000" w:rsidDel="00000000" w:rsidP="00000000" w:rsidRDefault="00000000" w:rsidRPr="00000000" w14:paraId="00000015">
      <w:pPr>
        <w:numPr>
          <w:ilvl w:val="0"/>
          <w:numId w:val="15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tabs>
          <w:tab w:val="left" w:leader="none" w:pos="841"/>
        </w:tabs>
        <w:ind w:left="840" w:right="119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Orientar seus professores para se inscreverem no curso de capacitação (16h) em EAD de preparação para implantação do programa Observatório EDUCA, conforme calendário de inscrição e realização definidos pelo OBSERVATÓRIO.</w:t>
      </w:r>
    </w:p>
    <w:p w:rsidR="00000000" w:rsidDel="00000000" w:rsidP="00000000" w:rsidRDefault="00000000" w:rsidRPr="00000000" w14:paraId="00000016">
      <w:pPr>
        <w:numPr>
          <w:ilvl w:val="0"/>
          <w:numId w:val="1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tabs>
          <w:tab w:val="left" w:leader="none" w:pos="841"/>
        </w:tabs>
        <w:ind w:left="840" w:right="117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Participar das reuniões agendadas pelo OBSERVATÓRIO sobre o Programa Observatório EDUCA.</w:t>
      </w:r>
    </w:p>
    <w:p w:rsidR="00000000" w:rsidDel="00000000" w:rsidP="00000000" w:rsidRDefault="00000000" w:rsidRPr="00000000" w14:paraId="00000017">
      <w:pPr>
        <w:numPr>
          <w:ilvl w:val="0"/>
          <w:numId w:val="8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tabs>
          <w:tab w:val="left" w:leader="none" w:pos="841"/>
        </w:tabs>
        <w:ind w:left="840" w:right="120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Motivar seus educadores a participarem da Mostra Nacional para a Mobilidade Consciente no Trânsito, MOBIEDUCA e de culminâncias e ações propostas pela equipe de Coordenação Nacional Pedagógica do Programa Observatório EDUCA.</w:t>
      </w:r>
    </w:p>
    <w:p w:rsidR="00000000" w:rsidDel="00000000" w:rsidP="00000000" w:rsidRDefault="00000000" w:rsidRPr="00000000" w14:paraId="00000018">
      <w:pPr>
        <w:numPr>
          <w:ilvl w:val="0"/>
          <w:numId w:val="10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tabs>
          <w:tab w:val="left" w:leader="none" w:pos="841"/>
        </w:tabs>
        <w:ind w:left="840" w:right="119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Enviar relatório semestral dos resultados obtidos com professores e alunos, conforme modelo e prazos definidos pelo OBSERVATÓRIO.</w:t>
      </w:r>
    </w:p>
    <w:p w:rsidR="00000000" w:rsidDel="00000000" w:rsidP="00000000" w:rsidRDefault="00000000" w:rsidRPr="00000000" w14:paraId="00000019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tabs>
          <w:tab w:val="left" w:leader="none" w:pos="488"/>
        </w:tabs>
        <w:ind w:right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tabs>
          <w:tab w:val="left" w:leader="none" w:pos="488"/>
        </w:tabs>
        <w:ind w:right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Caberá ao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OBSERVATÓRIO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:</w:t>
      </w:r>
    </w:p>
    <w:p w:rsidR="00000000" w:rsidDel="00000000" w:rsidP="00000000" w:rsidRDefault="00000000" w:rsidRPr="00000000" w14:paraId="0000001B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tabs>
          <w:tab w:val="left" w:leader="none" w:pos="488"/>
        </w:tabs>
        <w:ind w:right="0"/>
        <w:jc w:val="lef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tabs>
          <w:tab w:val="left" w:leader="none" w:pos="841"/>
        </w:tabs>
        <w:ind w:left="840" w:right="119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Difundir as orientações necessárias para a implementação do programa Observatório EDUCA nos municípios e escolas;</w:t>
      </w:r>
    </w:p>
    <w:p w:rsidR="00000000" w:rsidDel="00000000" w:rsidP="00000000" w:rsidRDefault="00000000" w:rsidRPr="00000000" w14:paraId="0000001D">
      <w:pPr>
        <w:numPr>
          <w:ilvl w:val="0"/>
          <w:numId w:val="20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tabs>
          <w:tab w:val="left" w:leader="none" w:pos="841"/>
        </w:tabs>
        <w:ind w:left="840" w:right="120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Disponibilizar o treinamento EAD “Preparação para o Programa EDUCA” para seus professores, mediante cadastramento individual a ser realizado no acesso à plataforma educacional fornecida pelo OBSERVATÓRIO.</w:t>
      </w:r>
    </w:p>
    <w:p w:rsidR="00000000" w:rsidDel="00000000" w:rsidP="00000000" w:rsidRDefault="00000000" w:rsidRPr="00000000" w14:paraId="0000001E">
      <w:pPr>
        <w:numPr>
          <w:ilvl w:val="0"/>
          <w:numId w:val="18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tabs>
          <w:tab w:val="left" w:leader="none" w:pos="841"/>
        </w:tabs>
        <w:ind w:left="840" w:right="113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Propiciar o acesso gratuito aos livros didáticos do Professor da Coleção EDUCA, na versão digitalizada em plataforma disponibilizada pelo OBSERVATÓRIO;</w:t>
      </w:r>
    </w:p>
    <w:p w:rsidR="00000000" w:rsidDel="00000000" w:rsidP="00000000" w:rsidRDefault="00000000" w:rsidRPr="00000000" w14:paraId="0000001F">
      <w:pPr>
        <w:numPr>
          <w:ilvl w:val="0"/>
          <w:numId w:val="17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tabs>
          <w:tab w:val="left" w:leader="none" w:pos="841"/>
        </w:tabs>
        <w:ind w:left="840" w:right="118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Manter um suporte técnico e pedagógico, em caráter remoto, durante o ano letivo de 2025.</w:t>
      </w:r>
    </w:p>
    <w:p w:rsidR="00000000" w:rsidDel="00000000" w:rsidP="00000000" w:rsidRDefault="00000000" w:rsidRPr="00000000" w14:paraId="00000020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ind w:right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before="207" w:lineRule="auto"/>
        <w:ind w:left="120" w:right="0" w:firstLine="0"/>
        <w:jc w:val="left"/>
        <w:rPr>
          <w:rFonts w:ascii="Arial" w:cs="Arial" w:eastAsia="Arial" w:hAnsi="Arial"/>
          <w:b w:val="1"/>
          <w:sz w:val="22"/>
          <w:szCs w:val="22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u w:val="single"/>
          <w:rtl w:val="0"/>
        </w:rPr>
        <w:t xml:space="preserve">CLÁUSULA TERCEIRA - DA VIGÊNCIA</w:t>
      </w:r>
    </w:p>
    <w:p w:rsidR="00000000" w:rsidDel="00000000" w:rsidP="00000000" w:rsidRDefault="00000000" w:rsidRPr="00000000" w14:paraId="00000022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before="11" w:lineRule="auto"/>
        <w:ind w:right="0"/>
        <w:jc w:val="left"/>
        <w:rPr>
          <w:rFonts w:ascii="Arial" w:cs="Arial" w:eastAsia="Arial" w:hAnsi="Arial"/>
          <w:b w:val="1"/>
          <w:sz w:val="13"/>
          <w:szCs w:val="1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before="93" w:lineRule="auto"/>
        <w:ind w:left="120" w:right="0" w:firstLine="0"/>
        <w:jc w:val="lef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3.1. O presente Termo de Participação e Compromisso entra em vigor a partir de sua assinatura, tendo a duração máxima de até 12 (doze) meses.</w:t>
      </w:r>
    </w:p>
    <w:p w:rsidR="00000000" w:rsidDel="00000000" w:rsidP="00000000" w:rsidRDefault="00000000" w:rsidRPr="00000000" w14:paraId="00000024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ind w:right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before="1" w:lineRule="auto"/>
        <w:ind w:right="0"/>
        <w:jc w:val="lef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ind w:left="120" w:right="0" w:firstLine="0"/>
        <w:jc w:val="left"/>
        <w:rPr>
          <w:rFonts w:ascii="Arial" w:cs="Arial" w:eastAsia="Arial" w:hAnsi="Arial"/>
          <w:b w:val="1"/>
          <w:sz w:val="22"/>
          <w:szCs w:val="22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u w:val="single"/>
          <w:rtl w:val="0"/>
        </w:rPr>
        <w:t xml:space="preserve">CLÁUSULA QUARTA – DO USO EXCLUSIVO DO MATERIAL</w:t>
      </w:r>
    </w:p>
    <w:p w:rsidR="00000000" w:rsidDel="00000000" w:rsidP="00000000" w:rsidRDefault="00000000" w:rsidRPr="00000000" w14:paraId="00000027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before="11" w:lineRule="auto"/>
        <w:ind w:right="0"/>
        <w:jc w:val="left"/>
        <w:rPr>
          <w:rFonts w:ascii="Arial" w:cs="Arial" w:eastAsia="Arial" w:hAnsi="Arial"/>
          <w:b w:val="1"/>
          <w:sz w:val="13"/>
          <w:szCs w:val="1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7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tabs>
          <w:tab w:val="left" w:leader="none" w:pos="555"/>
        </w:tabs>
        <w:spacing w:before="93" w:lineRule="auto"/>
        <w:ind w:left="120" w:right="119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As partes obrigam-se, por si, seus empregados e terceiros contratados, somente a utilizarem os produtos e materiais disponibilizados, de forma gratuita, para uso exclusivo na(s) Escola(s) Cadastrada(s) e com os respectivos professores e alunos para as atividades de ensino dedicadas ao projeto-piloto.</w:t>
      </w:r>
    </w:p>
    <w:p w:rsidR="00000000" w:rsidDel="00000000" w:rsidP="00000000" w:rsidRDefault="00000000" w:rsidRPr="00000000" w14:paraId="00000029">
      <w:pPr>
        <w:numPr>
          <w:ilvl w:val="0"/>
          <w:numId w:val="3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tabs>
          <w:tab w:val="left" w:leader="none" w:pos="598"/>
        </w:tabs>
        <w:spacing w:before="80" w:lineRule="auto"/>
        <w:ind w:left="120" w:right="117" w:firstLine="0"/>
        <w:jc w:val="lef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Qualquer necessidade de alteração nos textos e nas imagens desses livros didáticos, durante o projeto-piloto, requererá prévia autorização do OBSERVATÓRIO.</w:t>
      </w:r>
    </w:p>
    <w:p w:rsidR="00000000" w:rsidDel="00000000" w:rsidP="00000000" w:rsidRDefault="00000000" w:rsidRPr="00000000" w14:paraId="0000002A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ind w:right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before="1" w:lineRule="auto"/>
        <w:ind w:right="0"/>
        <w:jc w:val="lef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ind w:left="120" w:right="0" w:firstLine="0"/>
        <w:jc w:val="left"/>
        <w:rPr>
          <w:rFonts w:ascii="Arial" w:cs="Arial" w:eastAsia="Arial" w:hAnsi="Arial"/>
          <w:b w:val="1"/>
          <w:sz w:val="22"/>
          <w:szCs w:val="22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u w:val="single"/>
          <w:rtl w:val="0"/>
        </w:rPr>
        <w:t xml:space="preserve">CLÁUSULA QUINTA – DO MATERIAL E LIVROS</w:t>
      </w:r>
    </w:p>
    <w:p w:rsidR="00000000" w:rsidDel="00000000" w:rsidP="00000000" w:rsidRDefault="00000000" w:rsidRPr="00000000" w14:paraId="0000002D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before="2" w:lineRule="auto"/>
        <w:ind w:right="0"/>
        <w:jc w:val="left"/>
        <w:rPr>
          <w:rFonts w:ascii="Arial" w:cs="Arial" w:eastAsia="Arial" w:hAnsi="Arial"/>
          <w:b w:val="1"/>
          <w:sz w:val="15"/>
          <w:szCs w:val="1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numPr>
          <w:ilvl w:val="0"/>
          <w:numId w:val="16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tabs>
          <w:tab w:val="left" w:leader="none" w:pos="560"/>
        </w:tabs>
        <w:spacing w:before="93" w:lineRule="auto"/>
        <w:ind w:left="120" w:right="118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O Observatório disponibilizará todo o material digital de forma gratuita, a impressão do material, se necessário, ficará a cargo da Unidade Escolar.</w:t>
      </w:r>
    </w:p>
    <w:p w:rsidR="00000000" w:rsidDel="00000000" w:rsidP="00000000" w:rsidRDefault="00000000" w:rsidRPr="00000000" w14:paraId="0000002F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ind w:right="0"/>
        <w:jc w:val="lef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before="1" w:lineRule="auto"/>
        <w:ind w:right="0"/>
        <w:jc w:val="lef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ind w:left="120" w:right="0" w:firstLine="0"/>
        <w:jc w:val="left"/>
        <w:rPr>
          <w:rFonts w:ascii="Arial" w:cs="Arial" w:eastAsia="Arial" w:hAnsi="Arial"/>
          <w:b w:val="1"/>
          <w:sz w:val="22"/>
          <w:szCs w:val="22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u w:val="single"/>
          <w:rtl w:val="0"/>
        </w:rPr>
        <w:t xml:space="preserve">CLÁUSULA SEXTA – DAS DISPOSIÇÕES GERAIS</w:t>
      </w:r>
    </w:p>
    <w:p w:rsidR="00000000" w:rsidDel="00000000" w:rsidP="00000000" w:rsidRDefault="00000000" w:rsidRPr="00000000" w14:paraId="00000032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before="8" w:lineRule="auto"/>
        <w:ind w:right="0"/>
        <w:jc w:val="left"/>
        <w:rPr>
          <w:rFonts w:ascii="Arial" w:cs="Arial" w:eastAsia="Arial" w:hAnsi="Arial"/>
          <w:b w:val="1"/>
          <w:sz w:val="13"/>
          <w:szCs w:val="1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numPr>
          <w:ilvl w:val="0"/>
          <w:numId w:val="19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tabs>
          <w:tab w:val="left" w:leader="none" w:pos="539"/>
        </w:tabs>
        <w:spacing w:before="93" w:lineRule="auto"/>
        <w:ind w:left="538" w:right="0" w:hanging="419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 realização das atividades deve ocorrer conforme cronograma previsto no anexo I.</w:t>
      </w:r>
    </w:p>
    <w:p w:rsidR="00000000" w:rsidDel="00000000" w:rsidP="00000000" w:rsidRDefault="00000000" w:rsidRPr="00000000" w14:paraId="00000034">
      <w:pPr>
        <w:numPr>
          <w:ilvl w:val="0"/>
          <w:numId w:val="12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tabs>
          <w:tab w:val="left" w:leader="none" w:pos="562"/>
        </w:tabs>
        <w:ind w:left="120" w:right="12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O presente Termo de Participação e Compromisso somente poderá ser alterado mediante instrumento escrito, firmado pelas partes</w:t>
      </w:r>
    </w:p>
    <w:p w:rsidR="00000000" w:rsidDel="00000000" w:rsidP="00000000" w:rsidRDefault="00000000" w:rsidRPr="00000000" w14:paraId="00000035">
      <w:pPr>
        <w:numPr>
          <w:ilvl w:val="0"/>
          <w:numId w:val="13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tabs>
          <w:tab w:val="left" w:leader="none" w:pos="570"/>
        </w:tabs>
        <w:ind w:left="120" w:right="12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Esta cooperação não terá transferência de recursos financeiros entre os partícipes, cabendo a cada um dos partícipes realizar as suas ações com seus próprios meios e recursos financeiros.</w:t>
      </w:r>
    </w:p>
    <w:p w:rsidR="00000000" w:rsidDel="00000000" w:rsidP="00000000" w:rsidRDefault="00000000" w:rsidRPr="00000000" w14:paraId="00000036">
      <w:pPr>
        <w:numPr>
          <w:ilvl w:val="0"/>
          <w:numId w:val="5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tabs>
          <w:tab w:val="left" w:leader="none" w:pos="507"/>
        </w:tabs>
        <w:ind w:left="120" w:right="119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Fica acordado entre as partes que os empregados ou terceiros contratados, de cada uma das partes, não têm qualquer vínculo empregatício com a outra parte, cabendo a cada um dos signatários deste Termo, a responsabilidade única e exclusiva referente aos seus respectivos empregados e/ou terceiros contratados, inclusive pelo recolhimento dos encargos trabalhistas e previdenciários, se for o caso.</w:t>
      </w:r>
    </w:p>
    <w:p w:rsidR="00000000" w:rsidDel="00000000" w:rsidP="00000000" w:rsidRDefault="00000000" w:rsidRPr="00000000" w14:paraId="00000037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before="1" w:lineRule="auto"/>
        <w:ind w:right="0"/>
        <w:jc w:val="lef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numPr>
          <w:ilvl w:val="0"/>
          <w:numId w:val="2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tabs>
          <w:tab w:val="left" w:leader="none" w:pos="560"/>
        </w:tabs>
        <w:ind w:left="120" w:right="117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Caberá ao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OBSERVATÓRIO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e à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UNIDADE ESCOLAR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designar um representante para participar das medidas de coordenação e das orientações decorrentes do presente Termo, que se reunirão sempre que necessário, mediante solicitação do observatório.</w:t>
      </w:r>
    </w:p>
    <w:p w:rsidR="00000000" w:rsidDel="00000000" w:rsidP="00000000" w:rsidRDefault="00000000" w:rsidRPr="00000000" w14:paraId="00000039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before="10" w:lineRule="auto"/>
        <w:ind w:right="0"/>
        <w:jc w:val="lef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numPr>
          <w:ilvl w:val="0"/>
          <w:numId w:val="14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tabs>
          <w:tab w:val="left" w:leader="none" w:pos="574"/>
        </w:tabs>
        <w:ind w:left="120" w:right="117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Toda e qualquer notificação, aviso, comunicação ou correspondência a ser encaminhada às partes que assinam o presente Termo, deverá ser realizada nas pessoas dos representantes designados, nos endereços constantes do preâmbulo deste instrumento ou por intermédio dos endereços eletrônicos oficiais.</w:t>
      </w:r>
    </w:p>
    <w:p w:rsidR="00000000" w:rsidDel="00000000" w:rsidP="00000000" w:rsidRDefault="00000000" w:rsidRPr="00000000" w14:paraId="0000003B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before="1" w:lineRule="auto"/>
        <w:ind w:right="0"/>
        <w:jc w:val="lef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numPr>
          <w:ilvl w:val="0"/>
          <w:numId w:val="4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tabs>
          <w:tab w:val="left" w:leader="none" w:pos="589"/>
        </w:tabs>
        <w:ind w:left="120" w:right="115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O presente instrumento se regerá pelos princípios da transparência, boa-fé, legalidade, impessoalidade, moralidade, publicidade, economicidade e eficiência.</w:t>
      </w:r>
    </w:p>
    <w:p w:rsidR="00000000" w:rsidDel="00000000" w:rsidP="00000000" w:rsidRDefault="00000000" w:rsidRPr="00000000" w14:paraId="0000003D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before="11" w:lineRule="auto"/>
        <w:ind w:right="0"/>
        <w:jc w:val="lef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ind w:left="120" w:right="0" w:firstLine="0"/>
        <w:jc w:val="lef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E assim, por estarem de acordo, firmam o presente Acordo de Cooperação, para um só efeito.</w:t>
      </w:r>
    </w:p>
    <w:p w:rsidR="00000000" w:rsidDel="00000000" w:rsidP="00000000" w:rsidRDefault="00000000" w:rsidRPr="00000000" w14:paraId="0000003F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ind w:right="0"/>
        <w:jc w:val="lef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ind w:right="0"/>
        <w:jc w:val="left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ind w:right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ind w:right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ind w:right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ind w:right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ind w:right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ind w:right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before="172" w:lineRule="auto"/>
        <w:ind w:left="0" w:righ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Anexo I:</w:t>
      </w:r>
    </w:p>
    <w:p w:rsidR="00000000" w:rsidDel="00000000" w:rsidP="00000000" w:rsidRDefault="00000000" w:rsidRPr="00000000" w14:paraId="00000048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before="9" w:lineRule="auto"/>
        <w:ind w:right="0"/>
        <w:jc w:val="left"/>
        <w:rPr>
          <w:rFonts w:ascii="Arial" w:cs="Arial" w:eastAsia="Arial" w:hAnsi="Arial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before="1" w:lineRule="auto"/>
        <w:ind w:left="120" w:righ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Calendário geral do EDUCA 2025 (flexível com aspectos logísticos e locais)</w:t>
      </w:r>
    </w:p>
    <w:p w:rsidR="00000000" w:rsidDel="00000000" w:rsidP="00000000" w:rsidRDefault="00000000" w:rsidRPr="00000000" w14:paraId="0000004A">
      <w:pPr>
        <w:shd w:fill="auto" w:val="clear"/>
        <w:ind w:right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hd w:fill="auto" w:val="clear"/>
        <w:ind w:right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180" w:bottomFromText="180" w:vertAnchor="text" w:horzAnchor="text" w:tblpX="-228.66141732283467" w:tblpY="0"/>
        <w:tblW w:w="10845.0" w:type="dxa"/>
        <w:jc w:val="left"/>
        <w:tblInd w:w="-655.0" w:type="dxa"/>
        <w:tblLayout w:type="fixed"/>
        <w:tblLook w:val="0000"/>
      </w:tblPr>
      <w:tblGrid>
        <w:gridCol w:w="2310"/>
        <w:gridCol w:w="8535"/>
        <w:tblGridChange w:id="0">
          <w:tblGrid>
            <w:gridCol w:w="2310"/>
            <w:gridCol w:w="8535"/>
          </w:tblGrid>
        </w:tblGridChange>
      </w:tblGrid>
      <w:tr>
        <w:trPr>
          <w:cantSplit w:val="0"/>
          <w:trHeight w:val="450" w:hRule="atLeast"/>
          <w:tblHeader w:val="0"/>
        </w:trPr>
        <w:tc>
          <w:tcPr>
            <w:tcBorders>
              <w:top w:color="b1a0c6" w:space="0" w:sz="4" w:val="single"/>
              <w:left w:color="b1a0c6" w:space="0" w:sz="4" w:val="single"/>
              <w:bottom w:color="b1a0c6" w:space="0" w:sz="4" w:val="single"/>
              <w:right w:color="b1a0c6" w:space="0" w:sz="4" w:val="single"/>
            </w:tcBorders>
            <w:shd w:fill="ffffff" w:val="clear"/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04C">
            <w:pPr>
              <w:shd w:fill="auto" w:val="clear"/>
              <w:ind w:left="107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Fevereiro</w:t>
            </w:r>
          </w:p>
        </w:tc>
        <w:tc>
          <w:tcPr>
            <w:tcBorders>
              <w:top w:color="b1a0c6" w:space="0" w:sz="4" w:val="single"/>
              <w:left w:color="b1a0c6" w:space="0" w:sz="4" w:val="single"/>
              <w:bottom w:color="b1a0c6" w:space="0" w:sz="4" w:val="single"/>
              <w:right w:color="b1a0c6" w:space="0" w:sz="4" w:val="single"/>
            </w:tcBorders>
            <w:shd w:fill="ffffff" w:val="clear"/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04D">
            <w:pPr>
              <w:shd w:fill="auto" w:val="clear"/>
              <w:ind w:left="174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07- Reunião de boas-vindas! Programa EDUCA 2025.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b1a0c6" w:space="0" w:sz="4" w:val="single"/>
              <w:left w:color="b1a0c6" w:space="0" w:sz="4" w:val="single"/>
              <w:bottom w:color="b1a0c6" w:space="0" w:sz="4" w:val="single"/>
              <w:right w:color="b1a0c6" w:space="0" w:sz="4" w:val="single"/>
            </w:tcBorders>
            <w:shd w:fill="ffffff" w:val="clear"/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04E">
            <w:pPr>
              <w:shd w:fill="auto" w:val="clear"/>
              <w:ind w:left="107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Março/2025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1a0c6" w:space="0" w:sz="4" w:val="single"/>
              <w:left w:color="b1a0c6" w:space="0" w:sz="4" w:val="single"/>
              <w:bottom w:color="b1a0c6" w:space="0" w:sz="4" w:val="single"/>
              <w:right w:color="b1a0c6" w:space="0" w:sz="4" w:val="single"/>
            </w:tcBorders>
            <w:shd w:fill="ffffff" w:val="clear"/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04F">
            <w:pPr>
              <w:shd w:fill="auto" w:val="clear"/>
              <w:ind w:right="0"/>
              <w:jc w:val="left"/>
              <w:rPr>
                <w:rFonts w:ascii="Times New Roman" w:cs="Times New Roman" w:eastAsia="Times New Roman" w:hAnsi="Times New Roman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 26 - Apresentação da campanha maio amarelo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3" w:hRule="atLeast"/>
          <w:tblHeader w:val="0"/>
        </w:trPr>
        <w:tc>
          <w:tcPr>
            <w:tcBorders>
              <w:top w:color="b1a0c6" w:space="0" w:sz="4" w:val="single"/>
              <w:left w:color="b1a0c6" w:space="0" w:sz="4" w:val="single"/>
              <w:bottom w:color="b1a0c6" w:space="0" w:sz="4" w:val="single"/>
              <w:right w:color="b1a0c6" w:space="0" w:sz="4" w:val="single"/>
            </w:tcBorders>
            <w:shd w:fill="ffffff" w:val="clear"/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050">
            <w:pPr>
              <w:shd w:fill="auto" w:val="clear"/>
              <w:spacing w:before="2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Abril/2025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1a0c6" w:space="0" w:sz="4" w:val="single"/>
              <w:left w:color="b1a0c6" w:space="0" w:sz="4" w:val="single"/>
              <w:bottom w:color="b1a0c6" w:space="0" w:sz="4" w:val="single"/>
              <w:right w:color="b1a0c6" w:space="0" w:sz="4" w:val="single"/>
            </w:tcBorders>
            <w:shd w:fill="ffffff" w:val="clear"/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051">
            <w:pPr>
              <w:shd w:fill="auto" w:val="clear"/>
              <w:spacing w:before="2" w:lineRule="auto"/>
              <w:ind w:left="174" w:right="0" w:firstLine="0"/>
              <w:jc w:val="left"/>
              <w:rPr>
                <w:rFonts w:ascii="Times New Roman" w:cs="Times New Roman" w:eastAsia="Times New Roman" w:hAnsi="Times New Roman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04- Reunião de acompanhamento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45" w:hRule="atLeast"/>
          <w:tblHeader w:val="0"/>
        </w:trPr>
        <w:tc>
          <w:tcPr>
            <w:tcBorders>
              <w:top w:color="b1a0c6" w:space="0" w:sz="4" w:val="single"/>
              <w:left w:color="b1a0c6" w:space="0" w:sz="4" w:val="single"/>
              <w:bottom w:color="b1a0c6" w:space="0" w:sz="4" w:val="single"/>
              <w:right w:color="b1a0c6" w:space="0" w:sz="4" w:val="single"/>
            </w:tcBorders>
            <w:shd w:fill="ffffff" w:val="clear"/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052">
            <w:pPr>
              <w:shd w:fill="auto" w:val="clear"/>
              <w:ind w:left="107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Maio/2025</w:t>
              <w:br w:type="textWrapping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1a0c6" w:space="0" w:sz="4" w:val="single"/>
              <w:left w:color="b1a0c6" w:space="0" w:sz="4" w:val="single"/>
              <w:bottom w:color="b1a0c6" w:space="0" w:sz="4" w:val="single"/>
              <w:right w:color="b1a0c6" w:space="0" w:sz="4" w:val="single"/>
            </w:tcBorders>
            <w:shd w:fill="ffffff" w:val="clear"/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053">
            <w:pPr>
              <w:shd w:fill="auto" w:val="clear"/>
              <w:ind w:left="107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Maio amarelo de atenção pela vida no trânsito.</w:t>
            </w:r>
          </w:p>
          <w:p w:rsidR="00000000" w:rsidDel="00000000" w:rsidP="00000000" w:rsidRDefault="00000000" w:rsidRPr="00000000" w14:paraId="00000054">
            <w:pPr>
              <w:shd w:fill="auto" w:val="clear"/>
              <w:ind w:left="107" w:right="93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Tema de 2025 (MOBILIDADE HUMANA, RESPONSABILIDADE HUMANA)</w:t>
            </w:r>
          </w:p>
          <w:p w:rsidR="00000000" w:rsidDel="00000000" w:rsidP="00000000" w:rsidRDefault="00000000" w:rsidRPr="00000000" w14:paraId="00000055">
            <w:pPr>
              <w:shd w:fill="auto" w:val="clear"/>
              <w:ind w:left="107" w:right="2727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09 - Reunião de acompanhamento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  <w:br w:type="textWrapping"/>
              <w:t xml:space="preserve">05 - Cerimónia Oficial de abertura do Maio Amarelo</w:t>
            </w:r>
          </w:p>
          <w:p w:rsidR="00000000" w:rsidDel="00000000" w:rsidP="00000000" w:rsidRDefault="00000000" w:rsidRPr="00000000" w14:paraId="00000056">
            <w:pPr>
              <w:shd w:fill="auto" w:val="clear"/>
              <w:ind w:left="107" w:right="2727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25 - Dia D  (mobilização nacional)</w:t>
            </w:r>
          </w:p>
          <w:p w:rsidR="00000000" w:rsidDel="00000000" w:rsidP="00000000" w:rsidRDefault="00000000" w:rsidRPr="00000000" w14:paraId="00000057">
            <w:pPr>
              <w:shd w:fill="auto" w:val="clear"/>
              <w:spacing w:line="255" w:lineRule="auto"/>
              <w:ind w:right="0"/>
              <w:jc w:val="left"/>
              <w:rPr>
                <w:rFonts w:ascii="Times New Roman" w:cs="Times New Roman" w:eastAsia="Times New Roman" w:hAnsi="Times New Roman"/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1.953125" w:hRule="atLeast"/>
          <w:tblHeader w:val="0"/>
        </w:trPr>
        <w:tc>
          <w:tcPr>
            <w:tcBorders>
              <w:top w:color="b1a0c6" w:space="0" w:sz="4" w:val="single"/>
              <w:left w:color="b1a0c6" w:space="0" w:sz="4" w:val="single"/>
              <w:bottom w:color="b1a0c6" w:space="0" w:sz="4" w:val="single"/>
              <w:right w:color="b1a0c6" w:space="0" w:sz="4" w:val="single"/>
            </w:tcBorders>
            <w:shd w:fill="ffffff" w:val="clear"/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058">
            <w:pPr>
              <w:shd w:fill="auto" w:val="clear"/>
              <w:ind w:left="107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Junho/2025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1a0c6" w:space="0" w:sz="4" w:val="single"/>
              <w:left w:color="b1a0c6" w:space="0" w:sz="4" w:val="single"/>
              <w:bottom w:color="b1a0c6" w:space="0" w:sz="4" w:val="single"/>
              <w:right w:color="b1a0c6" w:space="0" w:sz="4" w:val="single"/>
            </w:tcBorders>
            <w:shd w:fill="ffffff" w:val="clear"/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059">
            <w:pPr>
              <w:shd w:fill="auto" w:val="clear"/>
              <w:ind w:left="107" w:right="2660" w:firstLine="0"/>
              <w:jc w:val="left"/>
              <w:rPr>
                <w:rFonts w:ascii="Times New Roman" w:cs="Times New Roman" w:eastAsia="Times New Roman" w:hAnsi="Times New Roman"/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06 - Reunião de acompanhamento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  <w:br w:type="textWrapping"/>
              <w:t xml:space="preserve">26 - Destaques maio Amarelo    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b1a0c6" w:space="0" w:sz="4" w:val="single"/>
              <w:left w:color="b1a0c6" w:space="0" w:sz="4" w:val="single"/>
              <w:bottom w:color="b1a0c6" w:space="0" w:sz="4" w:val="single"/>
              <w:right w:color="b1a0c6" w:space="0" w:sz="4" w:val="single"/>
            </w:tcBorders>
            <w:shd w:fill="ffffff" w:val="clear"/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05A">
            <w:pPr>
              <w:shd w:fill="auto" w:val="clear"/>
              <w:ind w:left="107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Julho/2025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1a0c6" w:space="0" w:sz="4" w:val="single"/>
              <w:left w:color="b1a0c6" w:space="0" w:sz="4" w:val="single"/>
              <w:bottom w:color="b1a0c6" w:space="0" w:sz="4" w:val="single"/>
              <w:right w:color="b1a0c6" w:space="0" w:sz="4" w:val="single"/>
            </w:tcBorders>
            <w:shd w:fill="ffffff" w:val="clear"/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05B">
            <w:pPr>
              <w:shd w:fill="auto" w:val="clear"/>
              <w:ind w:left="107" w:right="0" w:firstLine="0"/>
              <w:jc w:val="left"/>
              <w:rPr>
                <w:rFonts w:ascii="Times New Roman" w:cs="Times New Roman" w:eastAsia="Times New Roman" w:hAnsi="Times New Roman"/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Férias escolares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b1a0c6" w:space="0" w:sz="4" w:val="single"/>
              <w:left w:color="b1a0c6" w:space="0" w:sz="4" w:val="single"/>
              <w:bottom w:color="b1a0c6" w:space="0" w:sz="4" w:val="single"/>
              <w:right w:color="b1a0c6" w:space="0" w:sz="4" w:val="single"/>
            </w:tcBorders>
            <w:shd w:fill="ffffff" w:val="clear"/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05C">
            <w:pPr>
              <w:shd w:fill="auto" w:val="clear"/>
              <w:ind w:left="107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Agosto/2025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1a0c6" w:space="0" w:sz="4" w:val="single"/>
              <w:left w:color="b1a0c6" w:space="0" w:sz="4" w:val="single"/>
              <w:bottom w:color="b1a0c6" w:space="0" w:sz="4" w:val="single"/>
              <w:right w:color="b1a0c6" w:space="0" w:sz="4" w:val="single"/>
            </w:tcBorders>
            <w:shd w:fill="ffffff" w:val="clear"/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05D">
            <w:pPr>
              <w:shd w:fill="auto" w:val="clear"/>
              <w:ind w:left="107" w:right="2074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08 - Reunião de início do semestre letivo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5.4736328125" w:hRule="atLeast"/>
          <w:tblHeader w:val="0"/>
        </w:trPr>
        <w:tc>
          <w:tcPr>
            <w:tcBorders>
              <w:top w:color="b1a0c6" w:space="0" w:sz="4" w:val="single"/>
              <w:left w:color="b1a0c6" w:space="0" w:sz="4" w:val="single"/>
              <w:bottom w:color="b1a0c6" w:space="0" w:sz="4" w:val="single"/>
              <w:right w:color="b1a0c6" w:space="0" w:sz="4" w:val="single"/>
            </w:tcBorders>
            <w:shd w:fill="ffffff" w:val="clear"/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05E">
            <w:pPr>
              <w:shd w:fill="auto" w:val="clear"/>
              <w:ind w:left="107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Setembro/2025</w:t>
            </w:r>
          </w:p>
        </w:tc>
        <w:tc>
          <w:tcPr>
            <w:tcBorders>
              <w:top w:color="b1a0c6" w:space="0" w:sz="4" w:val="single"/>
              <w:left w:color="b1a0c6" w:space="0" w:sz="4" w:val="single"/>
              <w:bottom w:color="b1a0c6" w:space="0" w:sz="4" w:val="single"/>
              <w:right w:color="b1a0c6" w:space="0" w:sz="4" w:val="single"/>
            </w:tcBorders>
            <w:shd w:fill="ffffff" w:val="clear"/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05F">
            <w:pPr>
              <w:shd w:fill="auto" w:val="clear"/>
              <w:spacing w:line="270" w:lineRule="auto"/>
              <w:ind w:left="107" w:right="1831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12 - Reunião de acompanhamento EDUCA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1.4501953125" w:hRule="atLeast"/>
          <w:tblHeader w:val="0"/>
        </w:trPr>
        <w:tc>
          <w:tcPr>
            <w:tcBorders>
              <w:top w:color="b1a0c6" w:space="0" w:sz="4" w:val="single"/>
              <w:left w:color="b1a0c6" w:space="0" w:sz="4" w:val="single"/>
              <w:bottom w:color="b1a0c6" w:space="0" w:sz="4" w:val="single"/>
              <w:right w:color="b1a0c6" w:space="0" w:sz="4" w:val="single"/>
            </w:tcBorders>
            <w:shd w:fill="ffffff" w:val="clear"/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060">
            <w:pPr>
              <w:shd w:fill="auto" w:val="clear"/>
              <w:spacing w:line="255" w:lineRule="auto"/>
              <w:ind w:left="107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Outubro/2025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1a0c6" w:space="0" w:sz="4" w:val="single"/>
              <w:left w:color="b1a0c6" w:space="0" w:sz="4" w:val="single"/>
              <w:bottom w:color="b1a0c6" w:space="0" w:sz="4" w:val="single"/>
              <w:right w:color="b1a0c6" w:space="0" w:sz="4" w:val="single"/>
            </w:tcBorders>
            <w:shd w:fill="ffffff" w:val="clear"/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061">
            <w:pPr>
              <w:shd w:fill="auto" w:val="clear"/>
              <w:spacing w:line="255" w:lineRule="auto"/>
              <w:ind w:left="107" w:right="0" w:firstLine="0"/>
              <w:jc w:val="left"/>
              <w:rPr>
                <w:rFonts w:ascii="Arial" w:cs="Arial" w:eastAsia="Arial" w:hAnsi="Arial"/>
                <w:color w:val="ff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03 - Reunião de acompanhamento Educa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tcBorders>
              <w:top w:color="b1a0c6" w:space="0" w:sz="4" w:val="single"/>
              <w:left w:color="b1a0c6" w:space="0" w:sz="4" w:val="single"/>
              <w:bottom w:color="b1a0c6" w:space="0" w:sz="4" w:val="single"/>
              <w:right w:color="b1a0c6" w:space="0" w:sz="4" w:val="single"/>
            </w:tcBorders>
            <w:shd w:fill="ffffff" w:val="clear"/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062">
            <w:pPr>
              <w:shd w:fill="auto" w:val="clear"/>
              <w:spacing w:line="255" w:lineRule="auto"/>
              <w:ind w:left="107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Novembro/2025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1a0c6" w:space="0" w:sz="4" w:val="single"/>
              <w:left w:color="b1a0c6" w:space="0" w:sz="4" w:val="single"/>
              <w:bottom w:color="b1a0c6" w:space="0" w:sz="4" w:val="single"/>
              <w:right w:color="b1a0c6" w:space="0" w:sz="4" w:val="single"/>
            </w:tcBorders>
            <w:shd w:fill="ffffff" w:val="clear"/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063">
            <w:pPr>
              <w:shd w:fill="auto" w:val="clear"/>
              <w:spacing w:line="255" w:lineRule="auto"/>
              <w:ind w:left="107" w:right="0" w:firstLine="0"/>
              <w:jc w:val="left"/>
              <w:rPr>
                <w:rFonts w:ascii="Arial" w:cs="Arial" w:eastAsia="Arial" w:hAnsi="Arial"/>
                <w:color w:val="ff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07 - Reunião de acompanhamento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b1a0c6" w:space="0" w:sz="4" w:val="single"/>
              <w:left w:color="b1a0c6" w:space="0" w:sz="4" w:val="single"/>
              <w:bottom w:color="b1a0c6" w:space="0" w:sz="4" w:val="single"/>
              <w:right w:color="b1a0c6" w:space="0" w:sz="4" w:val="single"/>
            </w:tcBorders>
            <w:shd w:fill="ffffff" w:val="clear"/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064">
            <w:pPr>
              <w:shd w:fill="auto" w:val="clear"/>
              <w:spacing w:before="2" w:line="255" w:lineRule="auto"/>
              <w:ind w:left="107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Dezembro/2025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1a0c6" w:space="0" w:sz="4" w:val="single"/>
              <w:left w:color="b1a0c6" w:space="0" w:sz="4" w:val="single"/>
              <w:bottom w:color="b1a0c6" w:space="0" w:sz="4" w:val="single"/>
              <w:right w:color="b1a0c6" w:space="0" w:sz="4" w:val="single"/>
            </w:tcBorders>
            <w:shd w:fill="ffffff" w:val="clear"/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065">
            <w:pPr>
              <w:shd w:fill="auto" w:val="clear"/>
              <w:spacing w:before="2" w:line="255" w:lineRule="auto"/>
              <w:ind w:right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05 - Reunião de encerramento</w:t>
            </w:r>
          </w:p>
        </w:tc>
      </w:tr>
    </w:tbl>
    <w:p w:rsidR="00000000" w:rsidDel="00000000" w:rsidP="00000000" w:rsidRDefault="00000000" w:rsidRPr="00000000" w14:paraId="00000066">
      <w:pPr>
        <w:spacing w:after="200" w:lineRule="auto"/>
        <w:rPr/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pgSz w:h="16838" w:w="11906" w:orient="portrait"/>
      <w:pgMar w:bottom="1134" w:top="1842.51968503937" w:left="708.6614173228347" w:right="716.811023622048" w:header="0" w:footer="5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D">
    <w:pPr>
      <w:spacing w:after="0" w:line="240" w:lineRule="auto"/>
      <w:rPr>
        <w:rFonts w:ascii="Arial" w:cs="Arial" w:eastAsia="Arial" w:hAnsi="Arial"/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E">
    <w:pPr>
      <w:spacing w:after="0" w:line="240" w:lineRule="auto"/>
      <w:rPr>
        <w:rFonts w:ascii="Arial" w:cs="Arial" w:eastAsia="Arial" w:hAnsi="Arial"/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F">
    <w:pPr>
      <w:spacing w:after="0" w:line="240" w:lineRule="auto"/>
      <w:rPr>
        <w:rFonts w:ascii="Arial" w:cs="Arial" w:eastAsia="Arial" w:hAnsi="Arial"/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0">
    <w:pPr>
      <w:spacing w:after="0" w:line="240" w:lineRule="auto"/>
      <w:rPr>
        <w:rFonts w:ascii="Arial" w:cs="Arial" w:eastAsia="Arial" w:hAnsi="Arial"/>
        <w:sz w:val="18"/>
        <w:szCs w:val="18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-1076318</wp:posOffset>
          </wp:positionH>
          <wp:positionV relativeFrom="paragraph">
            <wp:posOffset>24798</wp:posOffset>
          </wp:positionV>
          <wp:extent cx="7797165" cy="334645"/>
          <wp:effectExtent b="0" l="0" r="0" t="0"/>
          <wp:wrapNone/>
          <wp:docPr id="25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97165" cy="33464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7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Estrada Dr. Altino Bondensan, 500 Eugênio de Melo │Parque Tecnológico │São José dos Campos – SP│ www.onsv.org.br</w:t>
    </w:r>
  </w:p>
  <w:p w:rsidR="00000000" w:rsidDel="00000000" w:rsidP="00000000" w:rsidRDefault="00000000" w:rsidRPr="00000000" w14:paraId="0000007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left" w:leader="none" w:pos="474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  <w:tab/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3886200</wp:posOffset>
              </wp:positionH>
              <wp:positionV relativeFrom="paragraph">
                <wp:posOffset>495300</wp:posOffset>
              </wp:positionV>
              <wp:extent cx="1419225" cy="224790"/>
              <wp:effectExtent b="0" l="0" r="0" t="0"/>
              <wp:wrapNone/>
              <wp:docPr id="245" name=""/>
              <a:graphic>
                <a:graphicData uri="http://schemas.microsoft.com/office/word/2010/wordprocessingShape">
                  <wps:wsp>
                    <wps:cNvSpPr/>
                    <wps:cNvPr id="8" name="Shape 8"/>
                    <wps:spPr>
                      <a:xfrm>
                        <a:off x="4669725" y="3700943"/>
                        <a:ext cx="1352550" cy="158115"/>
                      </a:xfrm>
                      <a:prstGeom prst="rect">
                        <a:avLst/>
                      </a:prstGeom>
                      <a:solidFill>
                        <a:srgbClr val="EC0D6B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3886200</wp:posOffset>
              </wp:positionH>
              <wp:positionV relativeFrom="paragraph">
                <wp:posOffset>495300</wp:posOffset>
              </wp:positionV>
              <wp:extent cx="1419225" cy="224790"/>
              <wp:effectExtent b="0" l="0" r="0" t="0"/>
              <wp:wrapNone/>
              <wp:docPr id="245" name="image12.png"/>
              <a:graphic>
                <a:graphicData uri="http://schemas.openxmlformats.org/drawingml/2006/picture">
                  <pic:pic>
                    <pic:nvPicPr>
                      <pic:cNvPr id="0" name="image1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19225" cy="22479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1231900</wp:posOffset>
              </wp:positionH>
              <wp:positionV relativeFrom="paragraph">
                <wp:posOffset>495300</wp:posOffset>
              </wp:positionV>
              <wp:extent cx="1419225" cy="224790"/>
              <wp:effectExtent b="0" l="0" r="0" t="0"/>
              <wp:wrapNone/>
              <wp:docPr id="24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4669725" y="3700943"/>
                        <a:ext cx="1352550" cy="158115"/>
                      </a:xfrm>
                      <a:prstGeom prst="rect">
                        <a:avLst/>
                      </a:prstGeom>
                      <a:solidFill>
                        <a:srgbClr val="1FA149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1231900</wp:posOffset>
              </wp:positionH>
              <wp:positionV relativeFrom="paragraph">
                <wp:posOffset>495300</wp:posOffset>
              </wp:positionV>
              <wp:extent cx="1419225" cy="224790"/>
              <wp:effectExtent b="0" l="0" r="0" t="0"/>
              <wp:wrapNone/>
              <wp:docPr id="246" name="image13.png"/>
              <a:graphic>
                <a:graphicData uri="http://schemas.openxmlformats.org/drawingml/2006/picture">
                  <pic:pic>
                    <pic:nvPicPr>
                      <pic:cNvPr id="0" name="image1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19225" cy="22479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3886200</wp:posOffset>
              </wp:positionH>
              <wp:positionV relativeFrom="paragraph">
                <wp:posOffset>342900</wp:posOffset>
              </wp:positionV>
              <wp:extent cx="1419225" cy="224790"/>
              <wp:effectExtent b="0" l="0" r="0" t="0"/>
              <wp:wrapNone/>
              <wp:docPr id="244" name=""/>
              <a:graphic>
                <a:graphicData uri="http://schemas.microsoft.com/office/word/2010/wordprocessingShape">
                  <wps:wsp>
                    <wps:cNvSpPr/>
                    <wps:cNvPr id="7" name="Shape 7"/>
                    <wps:spPr>
                      <a:xfrm>
                        <a:off x="4669725" y="3700943"/>
                        <a:ext cx="1352550" cy="158115"/>
                      </a:xfrm>
                      <a:prstGeom prst="rect">
                        <a:avLst/>
                      </a:prstGeom>
                      <a:solidFill>
                        <a:srgbClr val="EC0D6B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3886200</wp:posOffset>
              </wp:positionH>
              <wp:positionV relativeFrom="paragraph">
                <wp:posOffset>342900</wp:posOffset>
              </wp:positionV>
              <wp:extent cx="1419225" cy="224790"/>
              <wp:effectExtent b="0" l="0" r="0" t="0"/>
              <wp:wrapNone/>
              <wp:docPr id="244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19225" cy="22479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1231900</wp:posOffset>
              </wp:positionH>
              <wp:positionV relativeFrom="paragraph">
                <wp:posOffset>342900</wp:posOffset>
              </wp:positionV>
              <wp:extent cx="1419225" cy="224790"/>
              <wp:effectExtent b="0" l="0" r="0" t="0"/>
              <wp:wrapNone/>
              <wp:docPr id="247" name=""/>
              <a:graphic>
                <a:graphicData uri="http://schemas.microsoft.com/office/word/2010/wordprocessingShape">
                  <wps:wsp>
                    <wps:cNvSpPr/>
                    <wps:cNvPr id="10" name="Shape 10"/>
                    <wps:spPr>
                      <a:xfrm>
                        <a:off x="4669725" y="3700943"/>
                        <a:ext cx="1352550" cy="158115"/>
                      </a:xfrm>
                      <a:prstGeom prst="rect">
                        <a:avLst/>
                      </a:prstGeom>
                      <a:solidFill>
                        <a:srgbClr val="1FA149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1231900</wp:posOffset>
              </wp:positionH>
              <wp:positionV relativeFrom="paragraph">
                <wp:posOffset>342900</wp:posOffset>
              </wp:positionV>
              <wp:extent cx="1419225" cy="224790"/>
              <wp:effectExtent b="0" l="0" r="0" t="0"/>
              <wp:wrapNone/>
              <wp:docPr id="247" name="image14.png"/>
              <a:graphic>
                <a:graphicData uri="http://schemas.openxmlformats.org/drawingml/2006/picture">
                  <pic:pic>
                    <pic:nvPicPr>
                      <pic:cNvPr id="0" name="image1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19225" cy="22479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2565400</wp:posOffset>
              </wp:positionH>
              <wp:positionV relativeFrom="paragraph">
                <wp:posOffset>342900</wp:posOffset>
              </wp:positionV>
              <wp:extent cx="1419225" cy="224790"/>
              <wp:effectExtent b="0" l="0" r="0" t="0"/>
              <wp:wrapNone/>
              <wp:docPr id="248" name=""/>
              <a:graphic>
                <a:graphicData uri="http://schemas.microsoft.com/office/word/2010/wordprocessingShape">
                  <wps:wsp>
                    <wps:cNvSpPr/>
                    <wps:cNvPr id="11" name="Shape 11"/>
                    <wps:spPr>
                      <a:xfrm>
                        <a:off x="4669725" y="3700943"/>
                        <a:ext cx="1352550" cy="158115"/>
                      </a:xfrm>
                      <a:prstGeom prst="rect">
                        <a:avLst/>
                      </a:prstGeom>
                      <a:solidFill>
                        <a:srgbClr val="F05F22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2565400</wp:posOffset>
              </wp:positionH>
              <wp:positionV relativeFrom="paragraph">
                <wp:posOffset>342900</wp:posOffset>
              </wp:positionV>
              <wp:extent cx="1419225" cy="224790"/>
              <wp:effectExtent b="0" l="0" r="0" t="0"/>
              <wp:wrapNone/>
              <wp:docPr id="248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19225" cy="22479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5156200</wp:posOffset>
              </wp:positionH>
              <wp:positionV relativeFrom="paragraph">
                <wp:posOffset>342900</wp:posOffset>
              </wp:positionV>
              <wp:extent cx="1419225" cy="224790"/>
              <wp:effectExtent b="0" l="0" r="0" t="0"/>
              <wp:wrapNone/>
              <wp:docPr id="249" name=""/>
              <a:graphic>
                <a:graphicData uri="http://schemas.microsoft.com/office/word/2010/wordprocessingShape">
                  <wps:wsp>
                    <wps:cNvSpPr/>
                    <wps:cNvPr id="12" name="Shape 12"/>
                    <wps:spPr>
                      <a:xfrm>
                        <a:off x="4669725" y="3700943"/>
                        <a:ext cx="1352550" cy="158115"/>
                      </a:xfrm>
                      <a:prstGeom prst="rect">
                        <a:avLst/>
                      </a:prstGeom>
                      <a:solidFill>
                        <a:srgbClr val="00496D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5156200</wp:posOffset>
              </wp:positionH>
              <wp:positionV relativeFrom="paragraph">
                <wp:posOffset>342900</wp:posOffset>
              </wp:positionV>
              <wp:extent cx="1419225" cy="224790"/>
              <wp:effectExtent b="0" l="0" r="0" t="0"/>
              <wp:wrapNone/>
              <wp:docPr id="249" name="image16.png"/>
              <a:graphic>
                <a:graphicData uri="http://schemas.openxmlformats.org/drawingml/2006/picture">
                  <pic:pic>
                    <pic:nvPicPr>
                      <pic:cNvPr id="0" name="image16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19225" cy="22479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25400</wp:posOffset>
              </wp:positionH>
              <wp:positionV relativeFrom="paragraph">
                <wp:posOffset>342900</wp:posOffset>
              </wp:positionV>
              <wp:extent cx="1419225" cy="224790"/>
              <wp:effectExtent b="0" l="0" r="0" t="0"/>
              <wp:wrapNone/>
              <wp:docPr id="23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669725" y="3700943"/>
                        <a:ext cx="1352550" cy="158115"/>
                      </a:xfrm>
                      <a:prstGeom prst="rect">
                        <a:avLst/>
                      </a:prstGeom>
                      <a:solidFill>
                        <a:srgbClr val="F7951D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25400</wp:posOffset>
              </wp:positionH>
              <wp:positionV relativeFrom="paragraph">
                <wp:posOffset>342900</wp:posOffset>
              </wp:positionV>
              <wp:extent cx="1419225" cy="224790"/>
              <wp:effectExtent b="0" l="0" r="0" t="0"/>
              <wp:wrapNone/>
              <wp:docPr id="239" name="image6.png"/>
              <a:graphic>
                <a:graphicData uri="http://schemas.openxmlformats.org/drawingml/2006/picture">
                  <pic:pic>
                    <pic:nvPicPr>
                      <pic:cNvPr id="0" name="image6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19225" cy="22479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-1206499</wp:posOffset>
              </wp:positionH>
              <wp:positionV relativeFrom="paragraph">
                <wp:posOffset>342900</wp:posOffset>
              </wp:positionV>
              <wp:extent cx="1419225" cy="224790"/>
              <wp:effectExtent b="0" l="0" r="0" t="0"/>
              <wp:wrapNone/>
              <wp:docPr id="240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4669725" y="3700943"/>
                        <a:ext cx="1352550" cy="158115"/>
                      </a:xfrm>
                      <a:prstGeom prst="rect">
                        <a:avLst/>
                      </a:prstGeom>
                      <a:solidFill>
                        <a:srgbClr val="D51F29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-1206499</wp:posOffset>
              </wp:positionH>
              <wp:positionV relativeFrom="paragraph">
                <wp:posOffset>342900</wp:posOffset>
              </wp:positionV>
              <wp:extent cx="1419225" cy="224790"/>
              <wp:effectExtent b="0" l="0" r="0" t="0"/>
              <wp:wrapNone/>
              <wp:docPr id="240" name="image7.png"/>
              <a:graphic>
                <a:graphicData uri="http://schemas.openxmlformats.org/drawingml/2006/picture">
                  <pic:pic>
                    <pic:nvPicPr>
                      <pic:cNvPr id="0" name="image7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19225" cy="22479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2565400</wp:posOffset>
              </wp:positionH>
              <wp:positionV relativeFrom="paragraph">
                <wp:posOffset>495300</wp:posOffset>
              </wp:positionV>
              <wp:extent cx="1419225" cy="224790"/>
              <wp:effectExtent b="0" l="0" r="0" t="0"/>
              <wp:wrapNone/>
              <wp:docPr id="24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4669725" y="3700943"/>
                        <a:ext cx="1352550" cy="158115"/>
                      </a:xfrm>
                      <a:prstGeom prst="rect">
                        <a:avLst/>
                      </a:prstGeom>
                      <a:solidFill>
                        <a:srgbClr val="F05F22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2565400</wp:posOffset>
              </wp:positionH>
              <wp:positionV relativeFrom="paragraph">
                <wp:posOffset>495300</wp:posOffset>
              </wp:positionV>
              <wp:extent cx="1419225" cy="224790"/>
              <wp:effectExtent b="0" l="0" r="0" t="0"/>
              <wp:wrapNone/>
              <wp:docPr id="241" name="image8.png"/>
              <a:graphic>
                <a:graphicData uri="http://schemas.openxmlformats.org/drawingml/2006/picture">
                  <pic:pic>
                    <pic:nvPicPr>
                      <pic:cNvPr id="0" name="image8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19225" cy="22479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5156200</wp:posOffset>
              </wp:positionH>
              <wp:positionV relativeFrom="paragraph">
                <wp:posOffset>495300</wp:posOffset>
              </wp:positionV>
              <wp:extent cx="1419225" cy="224790"/>
              <wp:effectExtent b="0" l="0" r="0" t="0"/>
              <wp:wrapNone/>
              <wp:docPr id="24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4669725" y="3700943"/>
                        <a:ext cx="1352550" cy="158115"/>
                      </a:xfrm>
                      <a:prstGeom prst="rect">
                        <a:avLst/>
                      </a:prstGeom>
                      <a:solidFill>
                        <a:srgbClr val="00496D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5156200</wp:posOffset>
              </wp:positionH>
              <wp:positionV relativeFrom="paragraph">
                <wp:posOffset>495300</wp:posOffset>
              </wp:positionV>
              <wp:extent cx="1419225" cy="224790"/>
              <wp:effectExtent b="0" l="0" r="0" t="0"/>
              <wp:wrapNone/>
              <wp:docPr id="242" name="image9.png"/>
              <a:graphic>
                <a:graphicData uri="http://schemas.openxmlformats.org/drawingml/2006/picture">
                  <pic:pic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19225" cy="22479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-1206499</wp:posOffset>
              </wp:positionH>
              <wp:positionV relativeFrom="paragraph">
                <wp:posOffset>482600</wp:posOffset>
              </wp:positionV>
              <wp:extent cx="1419225" cy="224790"/>
              <wp:effectExtent b="0" l="0" r="0" t="0"/>
              <wp:wrapNone/>
              <wp:docPr id="243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4669725" y="3700943"/>
                        <a:ext cx="1352550" cy="158115"/>
                      </a:xfrm>
                      <a:prstGeom prst="rect">
                        <a:avLst/>
                      </a:prstGeom>
                      <a:solidFill>
                        <a:srgbClr val="D51F29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-1206499</wp:posOffset>
              </wp:positionH>
              <wp:positionV relativeFrom="paragraph">
                <wp:posOffset>482600</wp:posOffset>
              </wp:positionV>
              <wp:extent cx="1419225" cy="224790"/>
              <wp:effectExtent b="0" l="0" r="0" t="0"/>
              <wp:wrapNone/>
              <wp:docPr id="243" name="image10.png"/>
              <a:graphic>
                <a:graphicData uri="http://schemas.openxmlformats.org/drawingml/2006/picture">
                  <pic:pic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19225" cy="22479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jc w:val="right"/>
      <w:rPr>
        <w:b w:val="1"/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-514349</wp:posOffset>
          </wp:positionH>
          <wp:positionV relativeFrom="paragraph">
            <wp:posOffset>114300</wp:posOffset>
          </wp:positionV>
          <wp:extent cx="2257425" cy="766763"/>
          <wp:effectExtent b="0" l="0" r="0" t="0"/>
          <wp:wrapSquare wrapText="bothSides" distB="114300" distT="114300" distL="114300" distR="114300"/>
          <wp:docPr id="252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257425" cy="766763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5419090</wp:posOffset>
          </wp:positionH>
          <wp:positionV relativeFrom="paragraph">
            <wp:posOffset>184150</wp:posOffset>
          </wp:positionV>
          <wp:extent cx="629920" cy="472440"/>
          <wp:effectExtent b="0" l="0" r="0" t="0"/>
          <wp:wrapNone/>
          <wp:docPr id="253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29920" cy="47244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68">
    <w:pPr>
      <w:tabs>
        <w:tab w:val="center" w:leader="none" w:pos="4252"/>
        <w:tab w:val="left" w:leader="none" w:pos="7122"/>
        <w:tab w:val="right" w:leader="none" w:pos="8504"/>
      </w:tabs>
      <w:rPr>
        <w:b w:val="1"/>
        <w:color w:val="000000"/>
      </w:rPr>
    </w:pPr>
    <w:r w:rsidDel="00000000" w:rsidR="00000000" w:rsidRPr="00000000">
      <w:rPr>
        <w:sz w:val="16"/>
        <w:szCs w:val="16"/>
      </w:rPr>
      <w:pict>
        <v:shape id="WordPictureWatermark1" style="position:absolute;width:575.2pt;height:547.2998425196851pt;rotation:0;z-index:-503316481;mso-position-horizontal-relative:margin;mso-position-horizontal:absolute;margin-left:121.4pt;mso-position-vertical-relative:margin;mso-position-vertical:absolute;margin-top:283.2999212598425pt;" alt="" type="#_x0000_t75">
          <v:imagedata blacklevel="22938f" cropbottom="0f" cropleft="0f" cropright="0f" croptop="0f" gain="19661f" r:id="rId3" o:title="image2.png"/>
        </v:shape>
      </w:pict>
    </w:r>
    <w:r w:rsidDel="00000000" w:rsidR="00000000" w:rsidRPr="00000000">
      <w:rPr>
        <w:b w:val="1"/>
        <w:color w:val="000000"/>
        <w:rtl w:val="0"/>
      </w:rPr>
      <w:tab/>
      <w:tab/>
      <w:t xml:space="preserve">    </w:t>
      <w:tab/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-885818</wp:posOffset>
          </wp:positionH>
          <wp:positionV relativeFrom="paragraph">
            <wp:posOffset>409575</wp:posOffset>
          </wp:positionV>
          <wp:extent cx="7797165" cy="334645"/>
          <wp:effectExtent b="0" l="0" r="0" t="0"/>
          <wp:wrapNone/>
          <wp:docPr id="250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97165" cy="33464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pict>
        <v:shape id="WordPictureWatermark2" style="position:absolute;width:425.05pt;height:404.45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1" o:title="image5.png"/>
        </v:shape>
      </w:pict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pict>
        <v:shape id="WordPictureWatermark3" style="position:absolute;width:425.05pt;height:404.45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1" o:title="image5.pn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•"/>
      <w:lvlJc w:val="left"/>
      <w:pPr>
        <w:ind w:left="0" w:firstLine="0"/>
      </w:pPr>
      <w:rPr>
        <w:u w:val="none"/>
      </w:rPr>
    </w:lvl>
    <w:lvl w:ilvl="1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2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3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4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5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6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7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8">
      <w:start w:val="1"/>
      <w:numFmt w:val="bullet"/>
      <w:lvlText w:val=""/>
      <w:lvlJc w:val="left"/>
      <w:pPr>
        <w:ind w:left="0" w:firstLine="0"/>
      </w:pPr>
      <w:rPr>
        <w:u w:val="none"/>
      </w:rPr>
    </w:lvl>
  </w:abstractNum>
  <w:abstractNum w:abstractNumId="2">
    <w:lvl w:ilvl="0">
      <w:start w:val="1"/>
      <w:numFmt w:val="bullet"/>
      <w:lvlText w:val="•"/>
      <w:lvlJc w:val="left"/>
      <w:pPr>
        <w:ind w:left="0" w:firstLine="0"/>
      </w:pPr>
      <w:rPr>
        <w:u w:val="none"/>
      </w:rPr>
    </w:lvl>
    <w:lvl w:ilvl="1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2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3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4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5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6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7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8">
      <w:start w:val="1"/>
      <w:numFmt w:val="bullet"/>
      <w:lvlText w:val=""/>
      <w:lvlJc w:val="left"/>
      <w:pPr>
        <w:ind w:left="0" w:firstLine="0"/>
      </w:pPr>
      <w:rPr>
        <w:u w:val="none"/>
      </w:rPr>
    </w:lvl>
  </w:abstractNum>
  <w:abstractNum w:abstractNumId="3">
    <w:lvl w:ilvl="0">
      <w:start w:val="1"/>
      <w:numFmt w:val="bullet"/>
      <w:lvlText w:val="•"/>
      <w:lvlJc w:val="left"/>
      <w:pPr>
        <w:ind w:left="0" w:firstLine="0"/>
      </w:pPr>
      <w:rPr>
        <w:u w:val="none"/>
      </w:rPr>
    </w:lvl>
    <w:lvl w:ilvl="1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2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3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4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5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6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7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8">
      <w:start w:val="1"/>
      <w:numFmt w:val="bullet"/>
      <w:lvlText w:val=""/>
      <w:lvlJc w:val="left"/>
      <w:pPr>
        <w:ind w:left="0" w:firstLine="0"/>
      </w:pPr>
      <w:rPr>
        <w:u w:val="none"/>
      </w:rPr>
    </w:lvl>
  </w:abstractNum>
  <w:abstractNum w:abstractNumId="4">
    <w:lvl w:ilvl="0">
      <w:start w:val="1"/>
      <w:numFmt w:val="bullet"/>
      <w:lvlText w:val="•"/>
      <w:lvlJc w:val="left"/>
      <w:pPr>
        <w:ind w:left="0" w:firstLine="0"/>
      </w:pPr>
      <w:rPr>
        <w:u w:val="none"/>
      </w:rPr>
    </w:lvl>
    <w:lvl w:ilvl="1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2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3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4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5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6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7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8">
      <w:start w:val="1"/>
      <w:numFmt w:val="bullet"/>
      <w:lvlText w:val=""/>
      <w:lvlJc w:val="left"/>
      <w:pPr>
        <w:ind w:left="0" w:firstLine="0"/>
      </w:pPr>
      <w:rPr>
        <w:u w:val="none"/>
      </w:rPr>
    </w:lvl>
  </w:abstractNum>
  <w:abstractNum w:abstractNumId="5">
    <w:lvl w:ilvl="0">
      <w:start w:val="1"/>
      <w:numFmt w:val="bullet"/>
      <w:lvlText w:val="•"/>
      <w:lvlJc w:val="left"/>
      <w:pPr>
        <w:ind w:left="0" w:firstLine="0"/>
      </w:pPr>
      <w:rPr>
        <w:u w:val="none"/>
      </w:rPr>
    </w:lvl>
    <w:lvl w:ilvl="1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2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3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4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5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6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7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8">
      <w:start w:val="1"/>
      <w:numFmt w:val="bullet"/>
      <w:lvlText w:val=""/>
      <w:lvlJc w:val="left"/>
      <w:pPr>
        <w:ind w:left="0" w:firstLine="0"/>
      </w:pPr>
      <w:rPr>
        <w:u w:val="none"/>
      </w:rPr>
    </w:lvl>
  </w:abstractNum>
  <w:abstractNum w:abstractNumId="6">
    <w:lvl w:ilvl="0">
      <w:start w:val="1"/>
      <w:numFmt w:val="bullet"/>
      <w:lvlText w:val="•"/>
      <w:lvlJc w:val="left"/>
      <w:pPr>
        <w:ind w:left="0" w:firstLine="0"/>
      </w:pPr>
      <w:rPr>
        <w:u w:val="none"/>
      </w:rPr>
    </w:lvl>
    <w:lvl w:ilvl="1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2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3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4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5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6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7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8">
      <w:start w:val="1"/>
      <w:numFmt w:val="bullet"/>
      <w:lvlText w:val=""/>
      <w:lvlJc w:val="left"/>
      <w:pPr>
        <w:ind w:left="0" w:firstLine="0"/>
      </w:pPr>
      <w:rPr>
        <w:u w:val="none"/>
      </w:rPr>
    </w:lvl>
  </w:abstractNum>
  <w:abstractNum w:abstractNumId="7">
    <w:lvl w:ilvl="0">
      <w:start w:val="1"/>
      <w:numFmt w:val="bullet"/>
      <w:lvlText w:val="•"/>
      <w:lvlJc w:val="left"/>
      <w:pPr>
        <w:ind w:left="0" w:firstLine="0"/>
      </w:pPr>
      <w:rPr>
        <w:u w:val="none"/>
      </w:rPr>
    </w:lvl>
    <w:lvl w:ilvl="1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2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3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4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5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6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7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8">
      <w:start w:val="1"/>
      <w:numFmt w:val="bullet"/>
      <w:lvlText w:val=""/>
      <w:lvlJc w:val="left"/>
      <w:pPr>
        <w:ind w:left="0" w:firstLine="0"/>
      </w:pPr>
      <w:rPr>
        <w:u w:val="none"/>
      </w:rPr>
    </w:lvl>
  </w:abstractNum>
  <w:abstractNum w:abstractNumId="8">
    <w:lvl w:ilvl="0">
      <w:start w:val="1"/>
      <w:numFmt w:val="bullet"/>
      <w:lvlText w:val="•"/>
      <w:lvlJc w:val="left"/>
      <w:pPr>
        <w:ind w:left="0" w:firstLine="0"/>
      </w:pPr>
      <w:rPr>
        <w:u w:val="none"/>
      </w:rPr>
    </w:lvl>
    <w:lvl w:ilvl="1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2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3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4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5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6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7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8">
      <w:start w:val="1"/>
      <w:numFmt w:val="bullet"/>
      <w:lvlText w:val=""/>
      <w:lvlJc w:val="left"/>
      <w:pPr>
        <w:ind w:left="0" w:firstLine="0"/>
      </w:pPr>
      <w:rPr>
        <w:u w:val="none"/>
      </w:rPr>
    </w:lvl>
  </w:abstractNum>
  <w:abstractNum w:abstractNumId="9">
    <w:lvl w:ilvl="0">
      <w:start w:val="1"/>
      <w:numFmt w:val="bullet"/>
      <w:lvlText w:val="•"/>
      <w:lvlJc w:val="left"/>
      <w:pPr>
        <w:ind w:left="0" w:firstLine="0"/>
      </w:pPr>
      <w:rPr>
        <w:u w:val="none"/>
      </w:rPr>
    </w:lvl>
    <w:lvl w:ilvl="1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2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3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4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5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6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7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8">
      <w:start w:val="1"/>
      <w:numFmt w:val="bullet"/>
      <w:lvlText w:val=""/>
      <w:lvlJc w:val="left"/>
      <w:pPr>
        <w:ind w:left="0" w:firstLine="0"/>
      </w:pPr>
      <w:rPr>
        <w:u w:val="none"/>
      </w:rPr>
    </w:lvl>
  </w:abstractNum>
  <w:abstractNum w:abstractNumId="10">
    <w:lvl w:ilvl="0">
      <w:start w:val="1"/>
      <w:numFmt w:val="bullet"/>
      <w:lvlText w:val="•"/>
      <w:lvlJc w:val="left"/>
      <w:pPr>
        <w:ind w:left="0" w:firstLine="0"/>
      </w:pPr>
      <w:rPr>
        <w:u w:val="none"/>
      </w:rPr>
    </w:lvl>
    <w:lvl w:ilvl="1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2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3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4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5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6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7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8">
      <w:start w:val="1"/>
      <w:numFmt w:val="bullet"/>
      <w:lvlText w:val=""/>
      <w:lvlJc w:val="left"/>
      <w:pPr>
        <w:ind w:left="0" w:firstLine="0"/>
      </w:pPr>
      <w:rPr>
        <w:u w:val="none"/>
      </w:rPr>
    </w:lvl>
  </w:abstractNum>
  <w:abstractNum w:abstractNumId="11">
    <w:lvl w:ilvl="0">
      <w:start w:val="1"/>
      <w:numFmt w:val="bullet"/>
      <w:lvlText w:val="•"/>
      <w:lvlJc w:val="left"/>
      <w:pPr>
        <w:ind w:left="0" w:firstLine="0"/>
      </w:pPr>
      <w:rPr>
        <w:u w:val="none"/>
      </w:rPr>
    </w:lvl>
    <w:lvl w:ilvl="1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2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3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4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5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6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7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8">
      <w:start w:val="1"/>
      <w:numFmt w:val="bullet"/>
      <w:lvlText w:val=""/>
      <w:lvlJc w:val="left"/>
      <w:pPr>
        <w:ind w:left="0" w:firstLine="0"/>
      </w:pPr>
      <w:rPr>
        <w:u w:val="none"/>
      </w:rPr>
    </w:lvl>
  </w:abstractNum>
  <w:abstractNum w:abstractNumId="12">
    <w:lvl w:ilvl="0">
      <w:start w:val="1"/>
      <w:numFmt w:val="bullet"/>
      <w:lvlText w:val="•"/>
      <w:lvlJc w:val="left"/>
      <w:pPr>
        <w:ind w:left="0" w:firstLine="0"/>
      </w:pPr>
      <w:rPr>
        <w:u w:val="none"/>
      </w:rPr>
    </w:lvl>
    <w:lvl w:ilvl="1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2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3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4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5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6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7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8">
      <w:start w:val="1"/>
      <w:numFmt w:val="bullet"/>
      <w:lvlText w:val=""/>
      <w:lvlJc w:val="left"/>
      <w:pPr>
        <w:ind w:left="0" w:firstLine="0"/>
      </w:pPr>
      <w:rPr>
        <w:u w:val="none"/>
      </w:rPr>
    </w:lvl>
  </w:abstractNum>
  <w:abstractNum w:abstractNumId="13">
    <w:lvl w:ilvl="0">
      <w:start w:val="1"/>
      <w:numFmt w:val="bullet"/>
      <w:lvlText w:val="•"/>
      <w:lvlJc w:val="left"/>
      <w:pPr>
        <w:ind w:left="0" w:firstLine="0"/>
      </w:pPr>
      <w:rPr>
        <w:u w:val="none"/>
      </w:rPr>
    </w:lvl>
    <w:lvl w:ilvl="1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2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3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4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5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6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7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8">
      <w:start w:val="1"/>
      <w:numFmt w:val="bullet"/>
      <w:lvlText w:val=""/>
      <w:lvlJc w:val="left"/>
      <w:pPr>
        <w:ind w:left="0" w:firstLine="0"/>
      </w:pPr>
      <w:rPr>
        <w:u w:val="none"/>
      </w:rPr>
    </w:lvl>
  </w:abstractNum>
  <w:abstractNum w:abstractNumId="14">
    <w:lvl w:ilvl="0">
      <w:start w:val="1"/>
      <w:numFmt w:val="bullet"/>
      <w:lvlText w:val="•"/>
      <w:lvlJc w:val="left"/>
      <w:pPr>
        <w:ind w:left="0" w:firstLine="0"/>
      </w:pPr>
      <w:rPr>
        <w:u w:val="none"/>
      </w:rPr>
    </w:lvl>
    <w:lvl w:ilvl="1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2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3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4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5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6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7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8">
      <w:start w:val="1"/>
      <w:numFmt w:val="bullet"/>
      <w:lvlText w:val=""/>
      <w:lvlJc w:val="left"/>
      <w:pPr>
        <w:ind w:left="0" w:firstLine="0"/>
      </w:pPr>
      <w:rPr>
        <w:u w:val="none"/>
      </w:rPr>
    </w:lvl>
  </w:abstractNum>
  <w:abstractNum w:abstractNumId="15">
    <w:lvl w:ilvl="0">
      <w:start w:val="1"/>
      <w:numFmt w:val="bullet"/>
      <w:lvlText w:val="•"/>
      <w:lvlJc w:val="left"/>
      <w:pPr>
        <w:ind w:left="0" w:firstLine="0"/>
      </w:pPr>
      <w:rPr>
        <w:u w:val="none"/>
      </w:rPr>
    </w:lvl>
    <w:lvl w:ilvl="1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2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3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4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5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6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7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8">
      <w:start w:val="1"/>
      <w:numFmt w:val="bullet"/>
      <w:lvlText w:val=""/>
      <w:lvlJc w:val="left"/>
      <w:pPr>
        <w:ind w:left="0" w:firstLine="0"/>
      </w:pPr>
      <w:rPr>
        <w:u w:val="none"/>
      </w:rPr>
    </w:lvl>
  </w:abstractNum>
  <w:abstractNum w:abstractNumId="16">
    <w:lvl w:ilvl="0">
      <w:start w:val="1"/>
      <w:numFmt w:val="bullet"/>
      <w:lvlText w:val="•"/>
      <w:lvlJc w:val="left"/>
      <w:pPr>
        <w:ind w:left="0" w:firstLine="0"/>
      </w:pPr>
      <w:rPr>
        <w:u w:val="none"/>
      </w:rPr>
    </w:lvl>
    <w:lvl w:ilvl="1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2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3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4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5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6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7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8">
      <w:start w:val="1"/>
      <w:numFmt w:val="bullet"/>
      <w:lvlText w:val=""/>
      <w:lvlJc w:val="left"/>
      <w:pPr>
        <w:ind w:left="0" w:firstLine="0"/>
      </w:pPr>
      <w:rPr>
        <w:u w:val="none"/>
      </w:rPr>
    </w:lvl>
  </w:abstractNum>
  <w:abstractNum w:abstractNumId="17">
    <w:lvl w:ilvl="0">
      <w:start w:val="1"/>
      <w:numFmt w:val="bullet"/>
      <w:lvlText w:val="•"/>
      <w:lvlJc w:val="left"/>
      <w:pPr>
        <w:ind w:left="0" w:firstLine="0"/>
      </w:pPr>
      <w:rPr>
        <w:u w:val="none"/>
      </w:rPr>
    </w:lvl>
    <w:lvl w:ilvl="1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2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3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4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5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6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7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8">
      <w:start w:val="1"/>
      <w:numFmt w:val="bullet"/>
      <w:lvlText w:val=""/>
      <w:lvlJc w:val="left"/>
      <w:pPr>
        <w:ind w:left="0" w:firstLine="0"/>
      </w:pPr>
      <w:rPr>
        <w:u w:val="none"/>
      </w:rPr>
    </w:lvl>
  </w:abstractNum>
  <w:abstractNum w:abstractNumId="18">
    <w:lvl w:ilvl="0">
      <w:start w:val="1"/>
      <w:numFmt w:val="bullet"/>
      <w:lvlText w:val="•"/>
      <w:lvlJc w:val="left"/>
      <w:pPr>
        <w:ind w:left="0" w:firstLine="0"/>
      </w:pPr>
      <w:rPr>
        <w:u w:val="none"/>
      </w:rPr>
    </w:lvl>
    <w:lvl w:ilvl="1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2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3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4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5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6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7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8">
      <w:start w:val="1"/>
      <w:numFmt w:val="bullet"/>
      <w:lvlText w:val=""/>
      <w:lvlJc w:val="left"/>
      <w:pPr>
        <w:ind w:left="0" w:firstLine="0"/>
      </w:pPr>
      <w:rPr>
        <w:u w:val="none"/>
      </w:rPr>
    </w:lvl>
  </w:abstractNum>
  <w:abstractNum w:abstractNumId="19">
    <w:lvl w:ilvl="0">
      <w:start w:val="1"/>
      <w:numFmt w:val="bullet"/>
      <w:lvlText w:val="•"/>
      <w:lvlJc w:val="left"/>
      <w:pPr>
        <w:ind w:left="0" w:firstLine="0"/>
      </w:pPr>
      <w:rPr>
        <w:u w:val="none"/>
      </w:rPr>
    </w:lvl>
    <w:lvl w:ilvl="1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2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3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4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5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6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7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8">
      <w:start w:val="1"/>
      <w:numFmt w:val="bullet"/>
      <w:lvlText w:val=""/>
      <w:lvlJc w:val="left"/>
      <w:pPr>
        <w:ind w:left="0" w:firstLine="0"/>
      </w:pPr>
      <w:rPr>
        <w:u w:val="none"/>
      </w:rPr>
    </w:lvl>
  </w:abstractNum>
  <w:abstractNum w:abstractNumId="20">
    <w:lvl w:ilvl="0">
      <w:start w:val="1"/>
      <w:numFmt w:val="bullet"/>
      <w:lvlText w:val="•"/>
      <w:lvlJc w:val="left"/>
      <w:pPr>
        <w:ind w:left="0" w:firstLine="0"/>
      </w:pPr>
      <w:rPr>
        <w:u w:val="none"/>
      </w:rPr>
    </w:lvl>
    <w:lvl w:ilvl="1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2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3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4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5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6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7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8">
      <w:start w:val="1"/>
      <w:numFmt w:val="bullet"/>
      <w:lvlText w:val=""/>
      <w:lvlJc w:val="left"/>
      <w:pPr>
        <w:ind w:left="0" w:firstLine="0"/>
      </w:pPr>
      <w:rPr>
        <w:u w:val="none"/>
      </w:rPr>
    </w:lvl>
  </w:abstractNum>
  <w:abstractNum w:abstractNumId="2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pt-BR"/>
      </w:rPr>
    </w:rPrDefault>
    <w:pPrDefault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ind w:right="-2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 w:val="1"/>
    <w:rsid w:val="00A031F8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A031F8"/>
  </w:style>
  <w:style w:type="paragraph" w:styleId="Rodap">
    <w:name w:val="footer"/>
    <w:basedOn w:val="Normal"/>
    <w:link w:val="RodapChar"/>
    <w:uiPriority w:val="99"/>
    <w:unhideWhenUsed w:val="1"/>
    <w:rsid w:val="00A031F8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A031F8"/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A031F8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A031F8"/>
    <w:rPr>
      <w:rFonts w:ascii="Tahoma" w:cs="Tahoma" w:hAnsi="Tahoma"/>
      <w:sz w:val="16"/>
      <w:szCs w:val="16"/>
    </w:r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emEspaamento">
    <w:name w:val="No Spacing"/>
    <w:uiPriority w:val="1"/>
    <w:qFormat w:val="1"/>
    <w:rsid w:val="0074453D"/>
    <w:pPr>
      <w:spacing w:after="0" w:line="240" w:lineRule="auto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1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3.png"/><Relationship Id="rId3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5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GHIVkzRoSi1XpHoSqKaOvfyB0UA==">CgMxLjA4AHIhMTFHbDdQdGRtRllkWkV5ZFFReE9mdTZZNGVINDlHMnpl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2023-03-23T20:28:00Z</dcterms:created>
  <dc:creator>Fabiana Amado</dc:creator>
</cp:coreProperties>
</file>